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4"/>
        </w:rPr>
      </w:pPr>
      <w:r>
        <w:rPr>
          <w:rFonts w:hint="eastAsia" w:asciiTheme="minorEastAsia" w:hAnsiTheme="minorEastAsia"/>
          <w:sz w:val="24"/>
        </w:rPr>
        <w:t>（中川村補助金等交付規則第６条関係）</w:t>
      </w:r>
    </w:p>
    <w:p>
      <w:pPr>
        <w:pStyle w:val="0"/>
        <w:rPr>
          <w:rFonts w:hint="default" w:asciiTheme="minorEastAsia" w:hAnsiTheme="minorEastAsia"/>
          <w:sz w:val="24"/>
        </w:rPr>
      </w:pPr>
    </w:p>
    <w:p>
      <w:pPr>
        <w:pStyle w:val="0"/>
        <w:widowControl w:val="1"/>
        <w:jc w:val="left"/>
        <w:rPr>
          <w:rFonts w:hint="default" w:asciiTheme="minorEastAsia" w:hAnsiTheme="minorEastAsia"/>
          <w:sz w:val="28"/>
        </w:rPr>
      </w:pPr>
    </w:p>
    <w:tbl>
      <w:tblPr>
        <w:tblStyle w:val="24"/>
        <w:tblW w:w="896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firstRow="1" w:lastRow="0" w:firstColumn="1" w:lastColumn="0" w:noHBand="0" w:noVBand="1" w:val="04A0"/>
      </w:tblPr>
      <w:tblGrid>
        <w:gridCol w:w="4836"/>
        <w:gridCol w:w="2498"/>
        <w:gridCol w:w="1628"/>
      </w:tblGrid>
      <w:tr>
        <w:trPr>
          <w:trHeight w:val="537" w:hRule="atLeast"/>
        </w:trPr>
        <w:tc>
          <w:tcPr>
            <w:tcW w:w="4962" w:type="dxa"/>
            <w:vMerge w:val="restart"/>
            <w:vAlign w:val="center"/>
          </w:tcPr>
          <w:p>
            <w:pPr>
              <w:pStyle w:val="0"/>
              <w:widowControl w:val="1"/>
              <w:ind w:firstLine="280" w:firstLineChars="100"/>
              <w:jc w:val="center"/>
              <w:rPr>
                <w:rFonts w:hint="default" w:asciiTheme="minorEastAsia" w:hAnsiTheme="minorEastAsia"/>
                <w:sz w:val="28"/>
              </w:rPr>
            </w:pPr>
            <w:r>
              <w:rPr>
                <w:rFonts w:hint="eastAsia" w:asciiTheme="minorEastAsia" w:hAnsiTheme="minorEastAsia"/>
                <w:sz w:val="28"/>
              </w:rPr>
              <w:t>中川村空き家等活用促進事業補助金</w:t>
            </w:r>
          </w:p>
        </w:tc>
        <w:tc>
          <w:tcPr>
            <w:tcW w:w="2551" w:type="dxa"/>
            <w:vAlign w:val="top"/>
          </w:tcPr>
          <w:p>
            <w:pPr>
              <w:pStyle w:val="0"/>
              <w:widowControl w:val="1"/>
              <w:ind w:firstLine="280" w:firstLineChars="100"/>
              <w:jc w:val="left"/>
              <w:rPr>
                <w:rFonts w:hint="default" w:asciiTheme="minorEastAsia" w:hAnsiTheme="minorEastAsia"/>
                <w:sz w:val="28"/>
              </w:rPr>
            </w:pPr>
            <w:r>
              <w:rPr>
                <w:rFonts w:hint="eastAsia" w:asciiTheme="minorEastAsia" w:hAnsiTheme="minorEastAsia"/>
                <w:sz w:val="28"/>
              </w:rPr>
              <mc:AlternateContent>
                <mc:Choice Requires="wps">
                  <w:drawing>
                    <wp:anchor distT="0" distB="0" distL="114300" distR="114300" simplePos="0" relativeHeight="3" behindDoc="0" locked="0" layoutInCell="1" hidden="0" allowOverlap="1">
                      <wp:simplePos x="0" y="0"/>
                      <wp:positionH relativeFrom="column">
                        <wp:posOffset>1503045</wp:posOffset>
                      </wp:positionH>
                      <wp:positionV relativeFrom="paragraph">
                        <wp:posOffset>173990</wp:posOffset>
                      </wp:positionV>
                      <wp:extent cx="45085" cy="630555"/>
                      <wp:effectExtent l="635" t="635" r="29845" b="10795"/>
                      <wp:wrapNone/>
                      <wp:docPr id="1026" name="左大かっこ 2"/>
                      <a:graphic xmlns:a="http://schemas.openxmlformats.org/drawingml/2006/main">
                        <a:graphicData uri="http://schemas.microsoft.com/office/word/2010/wordprocessingShape">
                          <wps:wsp>
                            <wps:cNvPr id="1026" name="左大かっこ 2"/>
                            <wps:cNvSpPr/>
                            <wps:spPr>
                              <a:xfrm flipH="1">
                                <a:off x="0" y="0"/>
                                <a:ext cx="45085" cy="630555"/>
                              </a:xfrm>
                              <a:prstGeom prst="leftBracket">
                                <a:avLst/>
                              </a:prstGeom>
                              <a:noFill/>
                              <a:ln w="9525" cap="flat" cmpd="sng" algn="ctr">
                                <a:solidFill>
                                  <a:sysClr val="windowText" lastClr="000000"/>
                                </a:solidFill>
                                <a:prstDash val="solid"/>
                              </a:ln>
                              <a:effectLst/>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style="flip:x;mso-wrap-distance-right:9pt;mso-wrap-distance-bottom:0pt;margin-top:13.7pt;mso-position-vertical-relative:text;mso-position-horizontal-relative:text;position:absolute;height:49.65pt;mso-wrap-distance-top:0pt;width:3.55pt;mso-wrap-distance-left:9pt;margin-left:118.35pt;z-index:3;" o:spid="_x0000_s1026" o:allowincell="t" o:allowoverlap="t" filled="f" stroked="t" strokecolor="#000000" strokeweight="0.75pt" o:spt="85" type="#_x0000_t85" adj="18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sz w:val="28"/>
              </w:rPr>
              <mc:AlternateContent>
                <mc:Choice Requires="wps">
                  <w:drawing>
                    <wp:anchor distT="0" distB="0" distL="114300" distR="114300" simplePos="0" relativeHeight="2" behindDoc="0" locked="0" layoutInCell="1" hidden="0" allowOverlap="1">
                      <wp:simplePos x="0" y="0"/>
                      <wp:positionH relativeFrom="column">
                        <wp:posOffset>44450</wp:posOffset>
                      </wp:positionH>
                      <wp:positionV relativeFrom="paragraph">
                        <wp:posOffset>167005</wp:posOffset>
                      </wp:positionV>
                      <wp:extent cx="45085" cy="630555"/>
                      <wp:effectExtent l="635" t="635" r="29845" b="10795"/>
                      <wp:wrapNone/>
                      <wp:docPr id="1027" name="左大かっこ 1"/>
                      <a:graphic xmlns:a="http://schemas.openxmlformats.org/drawingml/2006/main">
                        <a:graphicData uri="http://schemas.microsoft.com/office/word/2010/wordprocessingShape">
                          <wps:wsp>
                            <wps:cNvPr id="1027" name="左大かっこ 1"/>
                            <wps:cNvSpPr/>
                            <wps:spPr>
                              <a:xfrm>
                                <a:off x="0" y="0"/>
                                <a:ext cx="45085" cy="63055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style="mso-wrap-distance-right:9pt;mso-wrap-distance-bottom:0pt;margin-top:13.15pt;mso-position-vertical-relative:text;mso-position-horizontal-relative:text;position:absolute;height:49.65pt;mso-wrap-distance-top:0pt;width:3.55pt;mso-wrap-distance-left:9pt;margin-left:3.5pt;z-index:2;" o:spid="_x0000_s1027" o:allowincell="t" o:allowoverlap="t" filled="f" stroked="t" strokecolor="#000000 [3213]" strokeweight="0.75pt" o:spt="85" type="#_x0000_t85" adj="18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sz w:val="28"/>
              </w:rPr>
              <w:t>変更</w:t>
            </w:r>
          </w:p>
        </w:tc>
        <w:tc>
          <w:tcPr>
            <w:tcW w:w="1665" w:type="dxa"/>
            <w:vMerge w:val="restart"/>
            <w:vAlign w:val="center"/>
          </w:tcPr>
          <w:p>
            <w:pPr>
              <w:pStyle w:val="0"/>
              <w:widowControl w:val="1"/>
              <w:rPr>
                <w:rFonts w:hint="default" w:asciiTheme="minorEastAsia" w:hAnsiTheme="minorEastAsia"/>
                <w:sz w:val="28"/>
              </w:rPr>
            </w:pPr>
            <w:r>
              <w:rPr>
                <w:rFonts w:hint="eastAsia" w:asciiTheme="minorEastAsia" w:hAnsiTheme="minorEastAsia"/>
                <w:sz w:val="28"/>
              </w:rPr>
              <w:t>承認申請書</w:t>
            </w:r>
          </w:p>
        </w:tc>
      </w:tr>
      <w:tr>
        <w:trPr/>
        <w:tc>
          <w:tcPr>
            <w:tcW w:w="4962" w:type="dxa"/>
            <w:vMerge w:val="continue"/>
            <w:vAlign w:val="top"/>
          </w:tcPr>
          <w:p>
            <w:pPr>
              <w:pStyle w:val="0"/>
              <w:widowControl w:val="1"/>
              <w:ind w:firstLine="280" w:firstLineChars="100"/>
              <w:jc w:val="left"/>
              <w:rPr>
                <w:rFonts w:hint="default" w:asciiTheme="minorEastAsia" w:hAnsiTheme="minorEastAsia"/>
                <w:sz w:val="28"/>
              </w:rPr>
            </w:pPr>
          </w:p>
        </w:tc>
        <w:tc>
          <w:tcPr>
            <w:tcW w:w="2551" w:type="dxa"/>
            <w:vAlign w:val="top"/>
          </w:tcPr>
          <w:p>
            <w:pPr>
              <w:pStyle w:val="0"/>
              <w:widowControl w:val="1"/>
              <w:ind w:firstLine="280" w:firstLineChars="100"/>
              <w:jc w:val="left"/>
              <w:rPr>
                <w:rFonts w:hint="default" w:asciiTheme="minorEastAsia" w:hAnsiTheme="minorEastAsia"/>
                <w:sz w:val="28"/>
              </w:rPr>
            </w:pPr>
            <w:r>
              <w:rPr>
                <w:rFonts w:hint="eastAsia" w:asciiTheme="minorEastAsia" w:hAnsiTheme="minorEastAsia"/>
                <w:sz w:val="28"/>
              </w:rPr>
              <w:t>事業中止（廃止）</w:t>
            </w:r>
          </w:p>
        </w:tc>
        <w:tc>
          <w:tcPr>
            <w:tcW w:w="1665" w:type="dxa"/>
            <w:vMerge w:val="continue"/>
            <w:vAlign w:val="top"/>
          </w:tcPr>
          <w:p>
            <w:pPr>
              <w:pStyle w:val="0"/>
              <w:widowControl w:val="1"/>
              <w:jc w:val="left"/>
              <w:rPr>
                <w:rFonts w:hint="default" w:asciiTheme="minorEastAsia" w:hAnsiTheme="minorEastAsia"/>
                <w:sz w:val="28"/>
              </w:rPr>
            </w:pPr>
          </w:p>
        </w:tc>
      </w:tr>
    </w:tbl>
    <w:p>
      <w:pPr>
        <w:pStyle w:val="0"/>
        <w:widowControl w:val="1"/>
        <w:rPr>
          <w:rFonts w:hint="default" w:asciiTheme="minorEastAsia" w:hAnsiTheme="minorEastAsia"/>
          <w:sz w:val="24"/>
        </w:rPr>
      </w:pPr>
    </w:p>
    <w:p>
      <w:pPr>
        <w:pStyle w:val="0"/>
        <w:widowControl w:val="1"/>
        <w:wordWrap w:val="0"/>
        <w:jc w:val="right"/>
        <w:rPr>
          <w:rFonts w:hint="default" w:asciiTheme="minorEastAsia" w:hAnsiTheme="minorEastAsia"/>
          <w:sz w:val="24"/>
        </w:rPr>
      </w:pPr>
      <w:r>
        <w:rPr>
          <w:rFonts w:hint="eastAsia" w:asciiTheme="minorEastAsia" w:hAnsiTheme="minorEastAsia"/>
          <w:sz w:val="24"/>
        </w:rPr>
        <w:t>令和　　年　　月　　日　</w:t>
      </w: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中川村長　　　　　　　　　　　　様</w:t>
      </w:r>
    </w:p>
    <w:p>
      <w:pPr>
        <w:pStyle w:val="0"/>
        <w:widowControl w:val="1"/>
        <w:jc w:val="left"/>
        <w:rPr>
          <w:rFonts w:hint="default" w:asciiTheme="minorEastAsia" w:hAnsiTheme="minorEastAsia"/>
          <w:sz w:val="24"/>
        </w:rPr>
      </w:pPr>
    </w:p>
    <w:p>
      <w:pPr>
        <w:pStyle w:val="0"/>
        <w:widowControl w:val="1"/>
        <w:wordWrap w:val="0"/>
        <w:jc w:val="right"/>
        <w:rPr>
          <w:rFonts w:hint="default" w:asciiTheme="minorEastAsia" w:hAnsiTheme="minorEastAsia"/>
          <w:sz w:val="24"/>
        </w:rPr>
      </w:pPr>
      <w:r>
        <w:rPr>
          <w:rFonts w:hint="eastAsia" w:asciiTheme="minorEastAsia" w:hAnsiTheme="minorEastAsia"/>
          <w:sz w:val="24"/>
        </w:rPr>
        <w:t>申請者　住　所　　　　　　　　　　　　　　　　　</w:t>
      </w:r>
    </w:p>
    <w:p>
      <w:pPr>
        <w:pStyle w:val="0"/>
        <w:widowControl w:val="1"/>
        <w:wordWrap w:val="0"/>
        <w:jc w:val="right"/>
        <w:rPr>
          <w:rFonts w:hint="default" w:asciiTheme="minorEastAsia" w:hAnsiTheme="minorEastAsia"/>
          <w:sz w:val="24"/>
        </w:rPr>
      </w:pPr>
      <w:r>
        <w:rPr>
          <w:rFonts w:hint="eastAsia" w:asciiTheme="minorEastAsia" w:hAnsiTheme="minorEastAsia"/>
          <w:sz w:val="24"/>
        </w:rPr>
        <w:t>氏　名　　　　　　　　　　　　　　　　　</w:t>
      </w:r>
    </w:p>
    <w:p>
      <w:pPr>
        <w:pStyle w:val="0"/>
        <w:widowControl w:val="1"/>
        <w:wordWrap w:val="0"/>
        <w:jc w:val="right"/>
        <w:rPr>
          <w:rFonts w:hint="default" w:asciiTheme="minorEastAsia" w:hAnsiTheme="minorEastAsia"/>
          <w:sz w:val="24"/>
        </w:rPr>
      </w:pPr>
      <w:r>
        <w:rPr>
          <w:rFonts w:hint="eastAsia" w:asciiTheme="minorEastAsia" w:hAnsiTheme="minorEastAsia"/>
          <w:sz w:val="24"/>
        </w:rPr>
        <w:t>連絡先　　　　　　　　　　　　　　　　　</w:t>
      </w:r>
    </w:p>
    <w:p>
      <w:pPr>
        <w:pStyle w:val="0"/>
        <w:widowControl w:val="1"/>
        <w:jc w:val="right"/>
        <w:rPr>
          <w:rFonts w:hint="default" w:asciiTheme="minorEastAsia" w:hAnsiTheme="minorEastAsia"/>
          <w:sz w:val="24"/>
        </w:rPr>
      </w:pPr>
    </w:p>
    <w:p>
      <w:pPr>
        <w:pStyle w:val="0"/>
        <w:widowControl w:val="1"/>
        <w:jc w:val="left"/>
        <w:rPr>
          <w:rFonts w:hint="default" w:asciiTheme="minorEastAsia" w:hAnsiTheme="minorEastAsia"/>
          <w:sz w:val="24"/>
        </w:rPr>
      </w:pPr>
      <w:r>
        <w:rPr>
          <w:rFonts w:hint="eastAsia" w:asciiTheme="minorEastAsia" w:hAnsiTheme="minorEastAsia"/>
          <w:sz w:val="24"/>
        </w:rPr>
        <w:t>　令和　　年　　月　　日付け　　　中地政第　　　号で交付決定のあった中川村空き家等活用促進事業補助金について、下記のとおり（変更・事業中止（廃止））しますので、中川村補助金等交付規則第６条</w:t>
      </w:r>
      <w:bookmarkStart w:id="0" w:name="_GoBack"/>
      <w:bookmarkEnd w:id="0"/>
      <w:r>
        <w:rPr>
          <w:rFonts w:hint="eastAsia" w:asciiTheme="minorEastAsia" w:hAnsiTheme="minorEastAsia"/>
          <w:sz w:val="24"/>
        </w:rPr>
        <w:t>の規定により承認申請します。</w:t>
      </w:r>
    </w:p>
    <w:p>
      <w:pPr>
        <w:pStyle w:val="0"/>
        <w:widowControl w:val="1"/>
        <w:jc w:val="left"/>
        <w:rPr>
          <w:rFonts w:hint="default" w:asciiTheme="minorEastAsia" w:hAnsiTheme="minorEastAsia"/>
          <w:sz w:val="24"/>
        </w:rPr>
      </w:pPr>
    </w:p>
    <w:p>
      <w:pPr>
        <w:pStyle w:val="15"/>
        <w:rPr>
          <w:rFonts w:hint="default"/>
        </w:rPr>
      </w:pPr>
      <w:r>
        <w:rPr>
          <w:rFonts w:hint="eastAsia"/>
        </w:rPr>
        <w:t>記</w:t>
      </w:r>
    </w:p>
    <w:p>
      <w:pPr>
        <w:pStyle w:val="0"/>
        <w:rPr>
          <w:rFonts w:hint="default"/>
          <w:sz w:val="24"/>
        </w:rPr>
      </w:pPr>
    </w:p>
    <w:p>
      <w:pPr>
        <w:pStyle w:val="0"/>
        <w:rPr>
          <w:rFonts w:hint="default"/>
          <w:sz w:val="24"/>
        </w:rPr>
      </w:pPr>
      <w:r>
        <w:rPr>
          <w:rFonts w:hint="eastAsia"/>
          <w:sz w:val="24"/>
        </w:rPr>
        <w:t>１　補助事業種別</w:t>
      </w:r>
    </w:p>
    <w:p>
      <w:pPr>
        <w:pStyle w:val="0"/>
        <w:ind w:firstLine="480" w:firstLineChars="200"/>
        <w:rPr>
          <w:rFonts w:hint="default"/>
          <w:sz w:val="24"/>
        </w:rPr>
      </w:pPr>
      <w:r>
        <w:rPr>
          <w:rFonts w:hint="eastAsia"/>
          <w:sz w:val="24"/>
        </w:rPr>
        <w:t>□空き家売却・貸出事業</w:t>
      </w:r>
    </w:p>
    <w:p>
      <w:pPr>
        <w:pStyle w:val="0"/>
        <w:ind w:firstLine="480" w:firstLineChars="200"/>
        <w:rPr>
          <w:rFonts w:hint="default"/>
          <w:sz w:val="24"/>
        </w:rPr>
      </w:pPr>
      <w:r>
        <w:rPr>
          <w:rFonts w:hint="eastAsia"/>
          <w:sz w:val="24"/>
        </w:rPr>
        <w:t>□空き家除却事業</w:t>
      </w:r>
    </w:p>
    <w:p>
      <w:pPr>
        <w:pStyle w:val="0"/>
        <w:ind w:firstLine="480" w:firstLineChars="200"/>
        <w:rPr>
          <w:rFonts w:hint="default"/>
          <w:sz w:val="24"/>
          <w:u w:val="single" w:color="auto"/>
        </w:rPr>
      </w:pPr>
      <w:r>
        <w:rPr>
          <w:rFonts w:hint="eastAsia"/>
          <w:sz w:val="24"/>
        </w:rPr>
        <w:t>□空き家改修事業</w:t>
      </w:r>
    </w:p>
    <w:p>
      <w:pPr>
        <w:pStyle w:val="0"/>
        <w:rPr>
          <w:rFonts w:hint="default"/>
        </w:rPr>
      </w:pPr>
    </w:p>
    <w:p>
      <w:pPr>
        <w:pStyle w:val="0"/>
        <w:rPr>
          <w:rFonts w:hint="default"/>
          <w:sz w:val="24"/>
          <w:u w:val="single" w:color="auto"/>
        </w:rPr>
      </w:pPr>
      <w:r>
        <w:rPr>
          <w:rFonts w:hint="eastAsia"/>
          <w:sz w:val="24"/>
        </w:rPr>
        <w:t>２　補助金交付決定額　　　　　　</w:t>
      </w:r>
      <w:r>
        <w:rPr>
          <w:rFonts w:hint="eastAsia"/>
          <w:sz w:val="24"/>
          <w:u w:val="single" w:color="auto"/>
        </w:rPr>
        <w:t>　　　　　　　</w:t>
      </w:r>
      <w:r>
        <w:rPr>
          <w:rFonts w:hint="eastAsia"/>
          <w:sz w:val="24"/>
        </w:rPr>
        <w:t>円</w:t>
      </w:r>
    </w:p>
    <w:p>
      <w:pPr>
        <w:pStyle w:val="0"/>
        <w:rPr>
          <w:rFonts w:hint="default"/>
          <w:sz w:val="24"/>
        </w:rPr>
      </w:pPr>
    </w:p>
    <w:p>
      <w:pPr>
        <w:pStyle w:val="0"/>
        <w:rPr>
          <w:rFonts w:hint="default"/>
          <w:sz w:val="24"/>
        </w:rPr>
      </w:pPr>
      <w:r>
        <w:rPr>
          <w:rFonts w:hint="eastAsia"/>
          <w:sz w:val="24"/>
        </w:rPr>
        <w:t>３　変更の事由</w:t>
      </w:r>
    </w:p>
    <w:p>
      <w:pPr>
        <w:pStyle w:val="0"/>
        <w:rPr>
          <w:rFonts w:hint="default"/>
          <w:sz w:val="24"/>
          <w:u w:val="single" w:color="auto"/>
        </w:rPr>
      </w:pPr>
      <w:r>
        <w:rPr>
          <w:rFonts w:hint="eastAsia"/>
          <w:sz w:val="24"/>
          <w:u w:val="single" w:color="auto"/>
        </w:rPr>
        <w:t>　　　　　　　　　　　　　　　　　　　　　　　　　　　　　　　　　　　　　　　　　　　　　　　　　　　　　　　　　　　　　　　　</w:t>
      </w:r>
    </w:p>
    <w:p>
      <w:pPr>
        <w:pStyle w:val="0"/>
        <w:rPr>
          <w:rFonts w:hint="default"/>
          <w:sz w:val="24"/>
          <w:u w:val="single" w:color="auto"/>
        </w:rPr>
      </w:pPr>
      <w:r>
        <w:rPr>
          <w:rFonts w:hint="eastAsia"/>
          <w:sz w:val="24"/>
          <w:u w:val="single" w:color="auto"/>
        </w:rPr>
        <w:t>　　　　　　　　　　　　　　　　　　　　　　　　　　　　　　　　　　　　　　　　　</w:t>
      </w:r>
    </w:p>
    <w:p>
      <w:pPr>
        <w:pStyle w:val="0"/>
        <w:rPr>
          <w:rFonts w:hint="default"/>
          <w:sz w:val="24"/>
          <w:u w:val="single" w:color="auto"/>
        </w:rPr>
      </w:pPr>
      <w:r>
        <w:rPr>
          <w:rFonts w:hint="eastAsia"/>
          <w:sz w:val="24"/>
          <w:u w:val="single" w:color="auto"/>
        </w:rPr>
        <w:t>　　　　　　　　　　　　　　　　　　　　　　　　　　　　　　　　　　　　　　</w:t>
      </w:r>
    </w:p>
    <w:p>
      <w:pPr>
        <w:pStyle w:val="0"/>
        <w:rPr>
          <w:rFonts w:hint="default"/>
          <w:sz w:val="24"/>
        </w:rPr>
      </w:pPr>
    </w:p>
    <w:p>
      <w:pPr>
        <w:pStyle w:val="0"/>
        <w:rPr>
          <w:rFonts w:hint="default"/>
          <w:sz w:val="24"/>
        </w:rPr>
      </w:pPr>
      <w:r>
        <w:rPr>
          <w:rFonts w:hint="eastAsia"/>
          <w:sz w:val="24"/>
        </w:rPr>
        <w:t>４　補助金変更交付申請額　　　　</w:t>
      </w:r>
      <w:r>
        <w:rPr>
          <w:rFonts w:hint="eastAsia"/>
          <w:sz w:val="24"/>
          <w:u w:val="single" w:color="auto"/>
        </w:rPr>
        <w:t>　　　　　　　　</w:t>
      </w:r>
      <w:r>
        <w:rPr>
          <w:rFonts w:hint="eastAsia"/>
          <w:sz w:val="24"/>
        </w:rPr>
        <w:t>円</w:t>
      </w:r>
    </w:p>
    <w:p>
      <w:pPr>
        <w:pStyle w:val="0"/>
        <w:rPr>
          <w:rFonts w:hint="default"/>
          <w:sz w:val="24"/>
        </w:rPr>
      </w:pPr>
    </w:p>
    <w:p>
      <w:pPr>
        <w:pStyle w:val="17"/>
        <w:jc w:val="both"/>
        <w:rPr>
          <w:rFonts w:hint="default"/>
        </w:rPr>
      </w:pPr>
      <w:r>
        <w:rPr>
          <w:rFonts w:hint="eastAsia"/>
        </w:rPr>
        <w:t>５　</w:t>
      </w:r>
      <w:r>
        <w:rPr>
          <w:rFonts w:hint="eastAsia"/>
          <w:kern w:val="0"/>
        </w:rPr>
        <w:t>事業予定期間</w:t>
      </w:r>
    </w:p>
    <w:p>
      <w:pPr>
        <w:pStyle w:val="17"/>
        <w:ind w:firstLine="240" w:firstLineChars="100"/>
        <w:jc w:val="both"/>
        <w:rPr>
          <w:rFonts w:hint="default"/>
        </w:rPr>
      </w:pPr>
      <w:r>
        <w:rPr>
          <w:rFonts w:hint="eastAsia"/>
        </w:rPr>
        <w:t>　令和　　年　　月　　日（　　）　～　令和　　年　　月　　日（　　）</w:t>
      </w:r>
    </w:p>
    <w:p>
      <w:pPr>
        <w:pStyle w:val="0"/>
        <w:rPr>
          <w:rFonts w:hint="default"/>
          <w:sz w:val="24"/>
        </w:rPr>
      </w:pPr>
    </w:p>
    <w:p>
      <w:pPr>
        <w:pStyle w:val="17"/>
        <w:jc w:val="left"/>
        <w:rPr>
          <w:rFonts w:hint="default"/>
        </w:rPr>
      </w:pPr>
      <w:r>
        <w:rPr>
          <w:rFonts w:hint="eastAsia"/>
        </w:rPr>
        <w:t>６　添付書類</w:t>
      </w:r>
    </w:p>
    <w:p>
      <w:pPr>
        <w:pStyle w:val="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(1)</w:t>
      </w:r>
      <w:r>
        <w:rPr>
          <w:rFonts w:hint="eastAsia" w:asciiTheme="minorEastAsia" w:hAnsiTheme="minorEastAsia"/>
          <w:sz w:val="24"/>
        </w:rPr>
        <w:t>　変更内容の詳細を示した書類等</w:t>
      </w:r>
    </w:p>
    <w:sectPr>
      <w:pgSz w:w="11906" w:h="16838"/>
      <w:pgMar w:top="851" w:right="1418"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Theme="minorEastAsia" w:hAnsiTheme="minorEastAsia"/>
      <w:sz w:val="24"/>
    </w:rPr>
  </w:style>
  <w:style w:type="character" w:styleId="16" w:customStyle="1">
    <w:name w:val="記 (文字)"/>
    <w:basedOn w:val="10"/>
    <w:next w:val="16"/>
    <w:link w:val="15"/>
    <w:uiPriority w:val="0"/>
    <w:rPr>
      <w:rFonts w:asciiTheme="minorEastAsia" w:hAnsiTheme="minorEastAsia"/>
      <w:sz w:val="24"/>
    </w:rPr>
  </w:style>
  <w:style w:type="paragraph" w:styleId="17">
    <w:name w:val="Closing"/>
    <w:basedOn w:val="0"/>
    <w:next w:val="17"/>
    <w:link w:val="18"/>
    <w:uiPriority w:val="0"/>
    <w:pPr>
      <w:jc w:val="right"/>
    </w:pPr>
    <w:rPr>
      <w:rFonts w:asciiTheme="minorEastAsia" w:hAnsiTheme="minorEastAsia"/>
      <w:sz w:val="24"/>
    </w:rPr>
  </w:style>
  <w:style w:type="character" w:styleId="18" w:customStyle="1">
    <w:name w:val="結語 (文字)"/>
    <w:basedOn w:val="10"/>
    <w:next w:val="18"/>
    <w:link w:val="17"/>
    <w:uiPriority w:val="0"/>
    <w:rPr>
      <w:rFonts w:asciiTheme="minorEastAsia" w:hAnsiTheme="minorEastAsia"/>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Words>
  <Characters>271</Characters>
  <Application>JUST Note</Application>
  <Lines>112</Lines>
  <Paragraphs>26</Paragraphs>
  <CharactersWithSpaces>552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中川村役場</dc:creator>
  <cp:lastModifiedBy>桃澤 輝</cp:lastModifiedBy>
  <cp:lastPrinted>2019-06-05T06:35:00Z</cp:lastPrinted>
  <dcterms:created xsi:type="dcterms:W3CDTF">2019-06-05T06:51:00Z</dcterms:created>
  <dcterms:modified xsi:type="dcterms:W3CDTF">2022-03-14T04:32:09Z</dcterms:modified>
  <cp:revision>3</cp:revision>
</cp:coreProperties>
</file>